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4123" w:rsidRDefault="000841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514">
        <w:rPr>
          <w:rFonts w:ascii="Times New Roman" w:hAnsi="Times New Roman" w:cs="Times New Roman"/>
          <w:b/>
          <w:sz w:val="24"/>
          <w:szCs w:val="24"/>
        </w:rPr>
        <w:t xml:space="preserve">LISTA DE </w:t>
      </w:r>
      <w:r w:rsidR="00FC1254">
        <w:rPr>
          <w:rFonts w:ascii="Times New Roman" w:hAnsi="Times New Roman" w:cs="Times New Roman"/>
          <w:b/>
          <w:sz w:val="24"/>
          <w:szCs w:val="24"/>
        </w:rPr>
        <w:t>POSTERS</w:t>
      </w:r>
      <w:r w:rsidRPr="00374514">
        <w:rPr>
          <w:rFonts w:ascii="Times New Roman" w:hAnsi="Times New Roman" w:cs="Times New Roman"/>
          <w:b/>
          <w:sz w:val="24"/>
          <w:szCs w:val="24"/>
        </w:rPr>
        <w:t xml:space="preserve"> ARQ. INVESTIGA 2019</w:t>
      </w:r>
      <w:r w:rsidR="00395EB4">
        <w:rPr>
          <w:rFonts w:ascii="Times New Roman" w:hAnsi="Times New Roman" w:cs="Times New Roman"/>
          <w:b/>
          <w:sz w:val="24"/>
          <w:szCs w:val="24"/>
        </w:rPr>
        <w:t xml:space="preserve"> – EXPOSICÓN VIERNES 6 DE SEPTIEMBRE: </w:t>
      </w: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4123" w:rsidRDefault="000841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6F67"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 w:rsidRPr="00716F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En</w:t>
      </w:r>
      <w:r w:rsidR="00E614AB">
        <w:rPr>
          <w:rFonts w:ascii="Times New Roman" w:hAnsi="Times New Roman" w:cs="Times New Roman"/>
          <w:b/>
          <w:sz w:val="24"/>
          <w:szCs w:val="24"/>
        </w:rPr>
        <w:t>señanza y práctica proyectual (C</w:t>
      </w:r>
      <w:r>
        <w:rPr>
          <w:rFonts w:ascii="Times New Roman" w:hAnsi="Times New Roman" w:cs="Times New Roman"/>
          <w:b/>
          <w:sz w:val="24"/>
          <w:szCs w:val="24"/>
        </w:rPr>
        <w:t>oordina</w:t>
      </w:r>
      <w:r w:rsidR="00FC1254">
        <w:rPr>
          <w:rFonts w:ascii="Times New Roman" w:hAnsi="Times New Roman" w:cs="Times New Roman"/>
          <w:b/>
          <w:sz w:val="24"/>
          <w:szCs w:val="24"/>
        </w:rPr>
        <w:t xml:space="preserve"> Mg. Arq. Susana</w:t>
      </w:r>
      <w:r>
        <w:rPr>
          <w:rFonts w:ascii="Times New Roman" w:hAnsi="Times New Roman" w:cs="Times New Roman"/>
          <w:b/>
          <w:sz w:val="24"/>
          <w:szCs w:val="24"/>
        </w:rPr>
        <w:t xml:space="preserve"> Paganini) 11:30hs</w:t>
      </w: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0611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DIEZ 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“Desde la práctica proyectual de Tony </w:t>
      </w:r>
      <w:proofErr w:type="spellStart"/>
      <w:r>
        <w:rPr>
          <w:rFonts w:ascii="Times New Roman" w:hAnsi="Times New Roman" w:cs="Times New Roman"/>
          <w:sz w:val="24"/>
          <w:szCs w:val="24"/>
        </w:rPr>
        <w:t>díaz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un probable umbral epistemológico entre arquitectura como lenguaje y los conceptos de lengua y habla. Su pertenencia social y cultural.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0611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FRANCO LÓPEZ</w:t>
      </w:r>
      <w:r w:rsidR="007F0611">
        <w:rPr>
          <w:rFonts w:ascii="Times New Roman" w:hAnsi="Times New Roman" w:cs="Times New Roman"/>
          <w:sz w:val="24"/>
          <w:szCs w:val="24"/>
        </w:rPr>
        <w:t xml:space="preserve">, </w:t>
      </w:r>
      <w:r w:rsidR="007F0611">
        <w:rPr>
          <w:rFonts w:ascii="Times New Roman" w:hAnsi="Times New Roman"/>
          <w:sz w:val="24"/>
          <w:szCs w:val="24"/>
        </w:rPr>
        <w:t>CICCERO, ZORIO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Exploraciones sobre las arquitecturas delo(s)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</w:t>
      </w:r>
      <w:proofErr w:type="spellEnd"/>
      <w:r>
        <w:rPr>
          <w:rFonts w:ascii="Times New Roman" w:hAnsi="Times New Roman" w:cs="Times New Roman"/>
          <w:sz w:val="24"/>
          <w:szCs w:val="24"/>
        </w:rPr>
        <w:t>(es) en casos de vivienda colectiva en Rosario.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611" w:rsidRPr="00A33C20" w:rsidRDefault="00E614AB" w:rsidP="007F0611">
      <w:pPr>
        <w:pStyle w:val="xmsonormal"/>
        <w:shd w:val="clear" w:color="auto" w:fill="FFFFFF"/>
        <w:spacing w:before="0" w:beforeAutospacing="0" w:after="0" w:afterAutospacing="0"/>
        <w:outlineLvl w:val="0"/>
        <w:rPr>
          <w:lang w:val="es-ES"/>
        </w:rPr>
      </w:pPr>
      <w:r>
        <w:t>JACINTO</w:t>
      </w:r>
      <w:r w:rsidR="007F0611">
        <w:t xml:space="preserve">, </w:t>
      </w:r>
      <w:r w:rsidR="007F0611">
        <w:rPr>
          <w:lang w:val="es-ES"/>
        </w:rPr>
        <w:t>KLANJSCEK, LITMANOVICH, LÓPEZ, VILLAR GARCÍA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Educación en arquitectura para niños. Una experiencia entre el ciclo básico de la carrera y los talleres lúdicos para niños. </w:t>
      </w: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611" w:rsidRDefault="00E614AB" w:rsidP="007F0611">
      <w:pPr>
        <w:pStyle w:val="Normal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</w:t>
      </w:r>
      <w:r w:rsidR="007F0611">
        <w:rPr>
          <w:rFonts w:ascii="Times New Roman" w:hAnsi="Times New Roman" w:cs="Times New Roman"/>
          <w:sz w:val="24"/>
          <w:szCs w:val="24"/>
        </w:rPr>
        <w:t>, GAMBOA, CAFFARO, PAGLIARUSCO, SAVINO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La enseñanza en el área de la expresión gráfica: una experiencia de investigación-acción en el entorno </w:t>
      </w:r>
      <w:proofErr w:type="spellStart"/>
      <w:r>
        <w:rPr>
          <w:rFonts w:ascii="Times New Roman" w:hAnsi="Times New Roman" w:cs="Times New Roman"/>
          <w:sz w:val="24"/>
          <w:szCs w:val="24"/>
        </w:rPr>
        <w:t>blended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8A1" w:rsidRPr="008343F3" w:rsidRDefault="00E614AB" w:rsidP="00BE38A1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PAGANINI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 w:rsidRPr="008343F3">
        <w:rPr>
          <w:rStyle w:val="Ninguno"/>
          <w:rFonts w:ascii="Times New Roman" w:hAnsi="Times New Roman"/>
          <w:color w:val="auto"/>
          <w:sz w:val="24"/>
          <w:szCs w:val="24"/>
          <w:lang w:val="it-IT"/>
        </w:rPr>
        <w:t>MOLIN</w:t>
      </w:r>
      <w:r w:rsidR="00BE38A1" w:rsidRPr="008343F3">
        <w:rPr>
          <w:rStyle w:val="Ninguno"/>
          <w:rFonts w:ascii="Times New Roman" w:hAnsi="Times New Roman"/>
          <w:color w:val="auto"/>
          <w:sz w:val="24"/>
          <w:szCs w:val="24"/>
          <w:lang w:val="fr-FR"/>
        </w:rPr>
        <w:t>E</w:t>
      </w:r>
      <w:r w:rsidR="00BE38A1" w:rsidRPr="008343F3">
        <w:rPr>
          <w:rStyle w:val="Ninguno"/>
          <w:rFonts w:ascii="Times New Roman" w:hAnsi="Times New Roman"/>
          <w:color w:val="auto"/>
          <w:sz w:val="24"/>
          <w:szCs w:val="24"/>
        </w:rPr>
        <w:t xml:space="preserve">, </w:t>
      </w:r>
      <w:r w:rsidR="00BE38A1">
        <w:rPr>
          <w:rStyle w:val="Ninguno"/>
          <w:rFonts w:ascii="Times New Roman" w:hAnsi="Times New Roman"/>
          <w:color w:val="auto"/>
          <w:sz w:val="24"/>
          <w:szCs w:val="24"/>
          <w:lang w:val="pt-PT"/>
        </w:rPr>
        <w:t>BASUALDO, CHAMORRO, ESPINOSA, MIR, PEREYRA MUSSI</w:t>
      </w:r>
      <w:r w:rsidR="00BE38A1" w:rsidRPr="008343F3">
        <w:rPr>
          <w:rStyle w:val="Ninguno"/>
          <w:rFonts w:ascii="Times New Roman" w:hAnsi="Times New Roman"/>
          <w:color w:val="auto"/>
          <w:sz w:val="24"/>
          <w:szCs w:val="24"/>
          <w:lang w:val="pt-PT"/>
        </w:rPr>
        <w:t>,</w:t>
      </w:r>
      <w:r w:rsidR="00BE38A1">
        <w:rPr>
          <w:rStyle w:val="Ninguno"/>
          <w:rFonts w:ascii="Times New Roman" w:hAnsi="Times New Roman"/>
          <w:color w:val="auto"/>
          <w:sz w:val="24"/>
          <w:szCs w:val="24"/>
          <w:lang w:val="pt-PT"/>
        </w:rPr>
        <w:t xml:space="preserve"> RUIZ</w:t>
      </w:r>
    </w:p>
    <w:p w:rsidR="00E614AB" w:rsidRPr="00CE5BAD" w:rsidRDefault="00E614AB" w:rsidP="00E614AB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inguno"/>
          <w:rFonts w:ascii="Times New Roman" w:hAnsi="Times New Roman"/>
          <w:bCs/>
          <w:color w:val="auto"/>
          <w:sz w:val="24"/>
          <w:szCs w:val="24"/>
        </w:rPr>
        <w:t>N</w:t>
      </w:r>
      <w:r w:rsidRPr="00CE5BAD">
        <w:rPr>
          <w:rStyle w:val="Ninguno"/>
          <w:rFonts w:ascii="Times New Roman" w:hAnsi="Times New Roman"/>
          <w:bCs/>
          <w:color w:val="auto"/>
          <w:sz w:val="24"/>
          <w:szCs w:val="24"/>
        </w:rPr>
        <w:t>uevas estrategias proyectuales en la articulación entre tejido residencial y espacio público en la vivi</w:t>
      </w:r>
      <w:r>
        <w:rPr>
          <w:rStyle w:val="Ninguno"/>
          <w:rFonts w:ascii="Times New Roman" w:hAnsi="Times New Roman"/>
          <w:bCs/>
          <w:color w:val="auto"/>
          <w:sz w:val="24"/>
          <w:szCs w:val="24"/>
        </w:rPr>
        <w:t>enda colectiva: caso barrio el Mangrullo, R</w:t>
      </w:r>
      <w:r w:rsidRPr="00CE5BAD">
        <w:rPr>
          <w:rStyle w:val="Ninguno"/>
          <w:rFonts w:ascii="Times New Roman" w:hAnsi="Times New Roman"/>
          <w:bCs/>
          <w:color w:val="auto"/>
          <w:sz w:val="24"/>
          <w:szCs w:val="24"/>
        </w:rPr>
        <w:t>osario</w:t>
      </w:r>
      <w:r>
        <w:rPr>
          <w:rStyle w:val="Ninguno"/>
          <w:rFonts w:ascii="Times New Roman" w:hAnsi="Times New Roman"/>
          <w:bCs/>
          <w:color w:val="auto"/>
          <w:sz w:val="24"/>
          <w:szCs w:val="24"/>
        </w:rPr>
        <w:t>.</w:t>
      </w: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8A1" w:rsidRDefault="00C91957" w:rsidP="00C91957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SZPAC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 w:rsidRPr="00BE38A1">
        <w:rPr>
          <w:rFonts w:ascii="Times New Roman" w:hAnsi="Times New Roman" w:cs="Times New Roman"/>
          <w:sz w:val="24"/>
          <w:szCs w:val="24"/>
        </w:rPr>
        <w:t>FERRERO, REZZOAGLI, GALATI, MELI</w:t>
      </w:r>
      <w:r w:rsidR="00BE38A1">
        <w:rPr>
          <w:sz w:val="24"/>
          <w:szCs w:val="24"/>
        </w:rPr>
        <w:t xml:space="preserve">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La vivienda colectiva en áreas de reconversión urbana de Rosario. Exploraciones proyectuales.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BE38A1" w:rsidRDefault="00C91957" w:rsidP="00C91957">
      <w:pPr>
        <w:spacing w:after="0" w:line="240" w:lineRule="auto"/>
        <w:rPr>
          <w:color w:val="000000"/>
          <w:lang w:val="es-ES_tradnl"/>
        </w:rPr>
      </w:pPr>
      <w:r>
        <w:rPr>
          <w:rFonts w:ascii="Times New Roman" w:hAnsi="Times New Roman" w:cs="Times New Roman"/>
          <w:sz w:val="24"/>
          <w:szCs w:val="24"/>
        </w:rPr>
        <w:t>VALDERRAMA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 w:rsidRPr="00BE38A1">
        <w:rPr>
          <w:rFonts w:ascii="Times New Roman" w:hAnsi="Times New Roman" w:cs="Times New Roman"/>
          <w:sz w:val="24"/>
          <w:szCs w:val="24"/>
        </w:rPr>
        <w:t>RIVA, FRANCO, BERTA, FERRAZINI, BAIMA, GHILIONI</w:t>
      </w:r>
      <w:r w:rsidR="00BE38A1">
        <w:rPr>
          <w:rFonts w:ascii="Times New Roman" w:hAnsi="Times New Roman" w:cs="Times New Roman"/>
          <w:sz w:val="24"/>
          <w:szCs w:val="24"/>
        </w:rPr>
        <w:t>,</w:t>
      </w:r>
      <w:r w:rsidR="001008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0840">
        <w:rPr>
          <w:rFonts w:ascii="Times New Roman" w:hAnsi="Times New Roman" w:cs="Times New Roman"/>
          <w:sz w:val="24"/>
          <w:szCs w:val="24"/>
        </w:rPr>
        <w:t>SERRALUNGA,TIRONI</w:t>
      </w:r>
      <w:proofErr w:type="gramEnd"/>
      <w:r w:rsidR="00100840">
        <w:rPr>
          <w:rFonts w:ascii="Times New Roman" w:hAnsi="Times New Roman" w:cs="Times New Roman"/>
          <w:sz w:val="24"/>
          <w:szCs w:val="24"/>
        </w:rPr>
        <w:t>, SPROVIERO, PEREYRA, MARINI, GÓMEZ HERNÁNDEZ, SANT ANA,</w:t>
      </w:r>
      <w:r w:rsidR="00BE38A1">
        <w:rPr>
          <w:rFonts w:ascii="Times New Roman" w:hAnsi="Times New Roman" w:cs="Times New Roman"/>
          <w:sz w:val="24"/>
          <w:szCs w:val="24"/>
        </w:rPr>
        <w:t xml:space="preserve"> </w:t>
      </w:r>
      <w:r w:rsidR="00067D68">
        <w:rPr>
          <w:rFonts w:ascii="Times New Roman" w:hAnsi="Times New Roman" w:cs="Times New Roman"/>
          <w:sz w:val="24"/>
          <w:szCs w:val="24"/>
        </w:rPr>
        <w:t>POLENTA</w:t>
      </w:r>
      <w:r w:rsidR="00100840">
        <w:rPr>
          <w:rFonts w:ascii="Times New Roman" w:hAnsi="Times New Roman" w:cs="Times New Roman"/>
          <w:sz w:val="24"/>
          <w:szCs w:val="24"/>
        </w:rPr>
        <w:t xml:space="preserve">, </w:t>
      </w:r>
      <w:r w:rsidR="00BE38A1">
        <w:rPr>
          <w:rFonts w:ascii="Times New Roman" w:hAnsi="Times New Roman" w:cs="Times New Roman"/>
          <w:sz w:val="24"/>
          <w:szCs w:val="24"/>
        </w:rPr>
        <w:t>Y OTROS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Escala 1:1- Trayectos experimentales en el proceso proyectual.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Pr="00374514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7F3C" w:rsidRPr="00374514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8C2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4514"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 w:rsidRPr="00374514">
        <w:rPr>
          <w:rFonts w:ascii="Times New Roman" w:hAnsi="Times New Roman" w:cs="Times New Roman"/>
          <w:b/>
          <w:sz w:val="24"/>
          <w:szCs w:val="24"/>
        </w:rPr>
        <w:t xml:space="preserve"> Innovación tecnológica </w:t>
      </w:r>
      <w:r w:rsidR="00084123">
        <w:rPr>
          <w:rFonts w:ascii="Times New Roman" w:hAnsi="Times New Roman" w:cs="Times New Roman"/>
          <w:b/>
          <w:sz w:val="24"/>
          <w:szCs w:val="24"/>
        </w:rPr>
        <w:t xml:space="preserve">(Coordina </w:t>
      </w:r>
      <w:r w:rsidR="00FC1254">
        <w:rPr>
          <w:rFonts w:ascii="Times New Roman" w:hAnsi="Times New Roman" w:cs="Times New Roman"/>
          <w:b/>
          <w:sz w:val="24"/>
          <w:szCs w:val="24"/>
        </w:rPr>
        <w:t xml:space="preserve">Arq. Esp. Gabriel </w:t>
      </w:r>
      <w:proofErr w:type="spellStart"/>
      <w:r w:rsidR="00FC1254">
        <w:rPr>
          <w:rFonts w:ascii="Times New Roman" w:hAnsi="Times New Roman" w:cs="Times New Roman"/>
          <w:b/>
          <w:sz w:val="24"/>
          <w:szCs w:val="24"/>
        </w:rPr>
        <w:t>Asorey</w:t>
      </w:r>
      <w:proofErr w:type="spellEnd"/>
      <w:r w:rsidR="00084123">
        <w:rPr>
          <w:rFonts w:ascii="Times New Roman" w:hAnsi="Times New Roman" w:cs="Times New Roman"/>
          <w:b/>
          <w:sz w:val="24"/>
          <w:szCs w:val="24"/>
        </w:rPr>
        <w:t>)</w:t>
      </w:r>
      <w:r w:rsidR="00A027BA">
        <w:rPr>
          <w:rFonts w:ascii="Times New Roman" w:hAnsi="Times New Roman" w:cs="Times New Roman"/>
          <w:b/>
          <w:sz w:val="24"/>
          <w:szCs w:val="24"/>
        </w:rPr>
        <w:t xml:space="preserve">  12:30hs</w:t>
      </w: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38A1" w:rsidRDefault="00FA58C2" w:rsidP="00FA58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8C2">
        <w:rPr>
          <w:rFonts w:ascii="Times New Roman" w:hAnsi="Times New Roman" w:cs="Times New Roman"/>
          <w:sz w:val="24"/>
          <w:szCs w:val="24"/>
        </w:rPr>
        <w:t>BENEDETTI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>
        <w:rPr>
          <w:rFonts w:ascii="Times New Roman" w:hAnsi="Times New Roman"/>
          <w:sz w:val="24"/>
          <w:szCs w:val="24"/>
        </w:rPr>
        <w:t>IBAÑEZ, ESPINOSA, BORROMEO, ANGIOLINI, POVRZENIC Y OTROS</w:t>
      </w:r>
    </w:p>
    <w:p w:rsidR="00FA58C2" w:rsidRPr="00F00DCF" w:rsidRDefault="00FA58C2" w:rsidP="00FA58C2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FA58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</w:t>
      </w:r>
      <w:r w:rsidRPr="00FA58C2">
        <w:rPr>
          <w:rFonts w:ascii="Times New Roman" w:hAnsi="Times New Roman"/>
          <w:bCs/>
          <w:sz w:val="24"/>
          <w:szCs w:val="24"/>
        </w:rPr>
        <w:t xml:space="preserve">esarrollo de un procedimiento normalizado para determinar la carga de fuego, aplicando valores de elementos de mobiliario estandarizados. propuesta de evaluación y caracterización del grado de incendio mediante un eco-etiquetado </w:t>
      </w:r>
      <w:proofErr w:type="spellStart"/>
      <w:r w:rsidRPr="00FA58C2">
        <w:rPr>
          <w:rFonts w:ascii="Times New Roman" w:hAnsi="Times New Roman"/>
          <w:bCs/>
          <w:sz w:val="24"/>
          <w:szCs w:val="24"/>
        </w:rPr>
        <w:t>identificatorio</w:t>
      </w:r>
      <w:proofErr w:type="spellEnd"/>
      <w:r w:rsidRPr="00FA58C2">
        <w:rPr>
          <w:rFonts w:ascii="Times New Roman" w:hAnsi="Times New Roman"/>
          <w:bCs/>
          <w:sz w:val="24"/>
          <w:szCs w:val="24"/>
        </w:rPr>
        <w:t>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38A1" w:rsidRPr="002F7E85" w:rsidRDefault="00717F3C" w:rsidP="00BE38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BRACALENTI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 w:rsidRPr="00BE38A1">
        <w:rPr>
          <w:rFonts w:ascii="Times New Roman" w:hAnsi="Times New Roman"/>
          <w:sz w:val="24"/>
          <w:szCs w:val="24"/>
        </w:rPr>
        <w:t>LATUCCA, MENDÍAZ, MOSCONI, TERRILE, VAZQUEZ</w:t>
      </w:r>
    </w:p>
    <w:p w:rsidR="00717F3C" w:rsidRDefault="00BE3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3C">
        <w:rPr>
          <w:rFonts w:ascii="Times New Roman" w:hAnsi="Times New Roman" w:cs="Times New Roman"/>
          <w:sz w:val="24"/>
          <w:szCs w:val="24"/>
        </w:rPr>
        <w:t>La agroecología como estrategia urbanística para optimizar el metabolismo de las ciudades.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CHIARITO</w:t>
      </w:r>
      <w:r w:rsidR="00E67BA1">
        <w:rPr>
          <w:rFonts w:ascii="Times New Roman" w:hAnsi="Times New Roman" w:cs="Times New Roman"/>
          <w:sz w:val="24"/>
          <w:szCs w:val="24"/>
        </w:rPr>
        <w:t>, ZIMMERMANN</w:t>
      </w:r>
    </w:p>
    <w:p w:rsidR="00E67BA1" w:rsidRDefault="00E67BA1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Agua caliente por radiación solar a bajo costo. Eficiencia energética y transferencia para autoconstrucción.</w:t>
      </w:r>
      <w:bookmarkStart w:id="0" w:name="_GoBack"/>
      <w:bookmarkEnd w:id="0"/>
    </w:p>
    <w:p w:rsidR="00684FE9" w:rsidRDefault="00684FE9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12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8A1" w:rsidRDefault="00717F3C" w:rsidP="00BE38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MOSCONI</w:t>
      </w:r>
      <w:r w:rsidR="00BE38A1">
        <w:rPr>
          <w:rFonts w:ascii="Times New Roman" w:hAnsi="Times New Roman" w:cs="Times New Roman"/>
          <w:sz w:val="24"/>
          <w:szCs w:val="24"/>
        </w:rPr>
        <w:t xml:space="preserve">, </w:t>
      </w:r>
      <w:r w:rsidR="00BE38A1">
        <w:rPr>
          <w:rFonts w:ascii="Times New Roman" w:hAnsi="Times New Roman"/>
          <w:sz w:val="24"/>
          <w:szCs w:val="24"/>
        </w:rPr>
        <w:t>BRACALENTI, DÍAZ, VAZQUEZ, DUCA, O</w:t>
      </w:r>
      <w:r w:rsidR="00122F69">
        <w:rPr>
          <w:rFonts w:ascii="Times New Roman" w:hAnsi="Times New Roman"/>
          <w:sz w:val="24"/>
          <w:szCs w:val="24"/>
        </w:rPr>
        <w:t xml:space="preserve">MELIANIUK, MATEOS, PISANI, BENDERMAN </w:t>
      </w:r>
    </w:p>
    <w:p w:rsidR="00717F3C" w:rsidRDefault="00BE3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3C">
        <w:rPr>
          <w:rFonts w:ascii="Times New Roman" w:hAnsi="Times New Roman" w:cs="Times New Roman"/>
          <w:sz w:val="24"/>
          <w:szCs w:val="24"/>
        </w:rPr>
        <w:t>Posibilidades de rehabilitación termo-energética de envolventes de edificios en esquina.</w:t>
      </w:r>
    </w:p>
    <w:p w:rsidR="00C91957" w:rsidRDefault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2F69" w:rsidRPr="00CB7954" w:rsidRDefault="00E614AB" w:rsidP="00122F69">
      <w:pPr>
        <w:pStyle w:val="NormalWeb"/>
        <w:shd w:val="clear" w:color="auto" w:fill="FFFFFF"/>
        <w:spacing w:before="0" w:beforeAutospacing="0" w:after="60" w:afterAutospacing="0"/>
        <w:rPr>
          <w:color w:val="000000"/>
        </w:rPr>
      </w:pPr>
      <w:r w:rsidRPr="0080190C">
        <w:rPr>
          <w:lang w:val="es-ES"/>
        </w:rPr>
        <w:t>MUSURA</w:t>
      </w:r>
      <w:r w:rsidR="00122F69">
        <w:rPr>
          <w:lang w:val="es-ES"/>
        </w:rPr>
        <w:t xml:space="preserve">, </w:t>
      </w:r>
      <w:r w:rsidR="00122F69">
        <w:rPr>
          <w:color w:val="000000"/>
        </w:rPr>
        <w:t>WOUTERS, ÁBALOS, BARRIERA, CALVET,</w:t>
      </w:r>
      <w:r w:rsidR="00122F69" w:rsidRPr="00CB7954">
        <w:rPr>
          <w:color w:val="000000"/>
        </w:rPr>
        <w:t xml:space="preserve"> </w:t>
      </w:r>
      <w:r w:rsidR="00122F69">
        <w:rPr>
          <w:color w:val="000000"/>
        </w:rPr>
        <w:t>MAISONNAVE,</w:t>
      </w:r>
      <w:r w:rsidR="00122F69" w:rsidRPr="00CB7954">
        <w:rPr>
          <w:color w:val="000000"/>
        </w:rPr>
        <w:t xml:space="preserve"> PANVINI</w:t>
      </w:r>
      <w:r w:rsidR="00122F69">
        <w:rPr>
          <w:color w:val="000000"/>
        </w:rPr>
        <w:t xml:space="preserve">, </w:t>
      </w:r>
      <w:r w:rsidR="00122F69" w:rsidRPr="00122F69">
        <w:rPr>
          <w:color w:val="000000"/>
          <w:sz w:val="22"/>
        </w:rPr>
        <w:t>RODRIGUEZ, SALDI, TETTAMANTI.</w:t>
      </w:r>
    </w:p>
    <w:p w:rsidR="00E614AB" w:rsidRDefault="00E614AB" w:rsidP="00E614AB">
      <w:pPr>
        <w:pStyle w:val="NormalWeb"/>
        <w:shd w:val="clear" w:color="auto" w:fill="FFFFFF"/>
        <w:spacing w:before="0" w:beforeAutospacing="0" w:after="60" w:afterAutospacing="0"/>
        <w:jc w:val="both"/>
        <w:rPr>
          <w:lang w:val="es-ES"/>
        </w:rPr>
      </w:pPr>
      <w:r w:rsidRPr="0080190C">
        <w:rPr>
          <w:lang w:val="es-ES"/>
        </w:rPr>
        <w:t xml:space="preserve"> Prototipos habitacionales de vivienda social en Rosario: evaluación comparativa del desempeño térmico-energético.</w:t>
      </w:r>
    </w:p>
    <w:p w:rsidR="00C91957" w:rsidRDefault="00C919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122F69" w:rsidRDefault="00E614AB" w:rsidP="00E614A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POVZERNIC</w:t>
      </w:r>
      <w:r w:rsidR="00122F69">
        <w:rPr>
          <w:rFonts w:ascii="Times New Roman" w:hAnsi="Times New Roman" w:cs="Times New Roman"/>
          <w:sz w:val="24"/>
          <w:szCs w:val="24"/>
        </w:rPr>
        <w:t xml:space="preserve">, </w:t>
      </w:r>
      <w:r w:rsidR="00122F69" w:rsidRPr="00122F69">
        <w:rPr>
          <w:rFonts w:ascii="Times New Roman" w:hAnsi="Times New Roman"/>
          <w:bCs/>
          <w:color w:val="000000"/>
          <w:sz w:val="24"/>
          <w:szCs w:val="24"/>
        </w:rPr>
        <w:t>IBAÑEZ, BENEDETTI, BORROMEO, ANGIOLINI, MANAVELLA, RESIO, MOYANO,</w:t>
      </w:r>
      <w:r w:rsidR="00122F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22F69" w:rsidRPr="00122F69">
        <w:rPr>
          <w:rFonts w:ascii="Times New Roman" w:hAnsi="Times New Roman"/>
          <w:bCs/>
          <w:color w:val="000000"/>
          <w:sz w:val="24"/>
          <w:szCs w:val="24"/>
        </w:rPr>
        <w:t>ARROYO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Trabajo multidisciplinario en escuela pública para una evaluación accesible.</w:t>
      </w:r>
    </w:p>
    <w:p w:rsidR="00E614AB" w:rsidRPr="00E614AB" w:rsidRDefault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730" w:rsidRDefault="00717F3C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VÁZQUEZ</w:t>
      </w:r>
      <w:r w:rsidR="00F33730">
        <w:rPr>
          <w:rFonts w:ascii="Times New Roman" w:hAnsi="Times New Roman" w:cs="Times New Roman"/>
          <w:sz w:val="24"/>
          <w:szCs w:val="24"/>
        </w:rPr>
        <w:t xml:space="preserve">, </w:t>
      </w:r>
      <w:r w:rsidR="00F33730" w:rsidRPr="00F33730">
        <w:rPr>
          <w:rFonts w:ascii="Times New Roman" w:hAnsi="Times New Roman" w:cs="Times New Roman"/>
          <w:sz w:val="24"/>
          <w:szCs w:val="24"/>
        </w:rPr>
        <w:t>MANRIQUE, OMELIANIUK</w:t>
      </w:r>
      <w:r w:rsidR="00F33730">
        <w:t xml:space="preserve"> 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Calidad ambiental en espacios públicos. Modelización de condiciones de confort exterior en plazas de la ciudad de Rosario.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D72" w:rsidRDefault="00E34D72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lang w:val="es-ES"/>
        </w:rPr>
      </w:pPr>
    </w:p>
    <w:p w:rsidR="00E34D72" w:rsidRDefault="00E34D72" w:rsidP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D72" w:rsidRDefault="00E34D72" w:rsidP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D72" w:rsidRDefault="00E34D72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E614AB" w:rsidRPr="0080190C" w:rsidRDefault="00E614AB" w:rsidP="0080190C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zCs w:val="21"/>
          <w:lang w:val="es-ES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Exploración historiográfica y documentación (Coordina </w:t>
      </w:r>
      <w:r w:rsidR="00FC1254">
        <w:rPr>
          <w:rFonts w:ascii="Times New Roman" w:hAnsi="Times New Roman" w:cs="Times New Roman"/>
          <w:b/>
          <w:sz w:val="24"/>
          <w:szCs w:val="24"/>
        </w:rPr>
        <w:t xml:space="preserve">Dra. Arq. Cecilia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Galimberti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17:00hs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5ED7" w:rsidRPr="00AB41CB" w:rsidRDefault="00E614AB" w:rsidP="005B5E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5E3">
        <w:rPr>
          <w:rFonts w:ascii="Times New Roman" w:hAnsi="Times New Roman" w:cs="Times New Roman"/>
          <w:sz w:val="24"/>
          <w:szCs w:val="24"/>
          <w:lang w:val="pt-BR"/>
        </w:rPr>
        <w:t>ALTUZARRA</w:t>
      </w:r>
      <w:r w:rsidR="005B5ED7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="005B5ED7" w:rsidRPr="00AB41CB">
        <w:rPr>
          <w:rFonts w:ascii="Times New Roman" w:hAnsi="Times New Roman"/>
          <w:sz w:val="24"/>
          <w:szCs w:val="24"/>
        </w:rPr>
        <w:t>DIAZ</w:t>
      </w:r>
      <w:r w:rsidR="005B5ED7">
        <w:rPr>
          <w:rFonts w:ascii="Times New Roman" w:hAnsi="Times New Roman"/>
          <w:sz w:val="24"/>
          <w:szCs w:val="24"/>
        </w:rPr>
        <w:t>,</w:t>
      </w:r>
      <w:r w:rsidR="005B5ED7" w:rsidRPr="00AB41CB">
        <w:rPr>
          <w:rFonts w:ascii="Times New Roman" w:hAnsi="Times New Roman"/>
          <w:sz w:val="24"/>
          <w:szCs w:val="24"/>
        </w:rPr>
        <w:t xml:space="preserve"> ALEGRE</w:t>
      </w:r>
      <w:r w:rsidR="005B5ED7">
        <w:rPr>
          <w:rFonts w:ascii="Times New Roman" w:hAnsi="Times New Roman"/>
          <w:sz w:val="24"/>
          <w:szCs w:val="24"/>
        </w:rPr>
        <w:t>, LERRO, SANSARRICQ, SOSA</w:t>
      </w:r>
    </w:p>
    <w:p w:rsidR="00E614AB" w:rsidRDefault="00E614AB" w:rsidP="00E614A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CE5BAD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Perspectivas urbanas de autor.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ED7" w:rsidRDefault="00E614AB" w:rsidP="005B5E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BENEDETTI</w:t>
      </w:r>
      <w:r w:rsidR="005B5ED7">
        <w:rPr>
          <w:rFonts w:ascii="Times New Roman" w:hAnsi="Times New Roman" w:cs="Times New Roman"/>
          <w:sz w:val="24"/>
          <w:szCs w:val="24"/>
        </w:rPr>
        <w:t xml:space="preserve">, </w:t>
      </w:r>
      <w:r w:rsidR="005B5ED7">
        <w:rPr>
          <w:rFonts w:ascii="Times New Roman" w:hAnsi="Times New Roman"/>
          <w:sz w:val="24"/>
          <w:szCs w:val="24"/>
        </w:rPr>
        <w:t>LAPISSONDE, BIAZONI ROLLA, BORROMEO, FRAIRE, IBARRA, MORO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Relevamiento y catalogación del patrimonio construido del ferrocarril Rosario- Puerto Belgrano. Indagación sobre uno de los ferrocarriles franceses en Argentina.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ED7" w:rsidRPr="005110AE" w:rsidRDefault="00E614AB" w:rsidP="005B5ED7">
      <w:pPr>
        <w:spacing w:after="0" w:line="240" w:lineRule="auto"/>
        <w:rPr>
          <w:rFonts w:ascii="Arial" w:hAnsi="Arial" w:cs="Arial"/>
          <w:lang w:val="es-ES"/>
        </w:rPr>
      </w:pPr>
      <w:r>
        <w:rPr>
          <w:rFonts w:ascii="Times New Roman" w:hAnsi="Times New Roman" w:cs="Times New Roman"/>
          <w:sz w:val="24"/>
          <w:szCs w:val="24"/>
        </w:rPr>
        <w:t>BRARDA</w:t>
      </w:r>
      <w:r w:rsidR="005B5ED7">
        <w:rPr>
          <w:rFonts w:ascii="Times New Roman" w:hAnsi="Times New Roman" w:cs="Times New Roman"/>
          <w:sz w:val="24"/>
          <w:szCs w:val="24"/>
        </w:rPr>
        <w:t xml:space="preserve">, </w:t>
      </w:r>
      <w:r w:rsidR="005B5ED7" w:rsidRPr="005B5ED7">
        <w:rPr>
          <w:rFonts w:ascii="Times New Roman" w:hAnsi="Times New Roman" w:cs="Times New Roman"/>
          <w:sz w:val="24"/>
          <w:szCs w:val="24"/>
        </w:rPr>
        <w:t>BRESSAN, FLORIO, PREMOLI, VÁZQUEZ, ARAVENA</w:t>
      </w:r>
      <w:r w:rsidR="005B5ED7">
        <w:rPr>
          <w:rFonts w:ascii="Arial" w:hAnsi="Arial" w:cs="Arial"/>
          <w:lang w:val="es-ES"/>
        </w:rPr>
        <w:t xml:space="preserve"> 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Un prototipo de vivienda.</w:t>
      </w: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73D6" w:rsidRDefault="00C91957" w:rsidP="00CE73D6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395EB4">
        <w:rPr>
          <w:rFonts w:ascii="Times New Roman" w:hAnsi="Times New Roman" w:cs="Times New Roman"/>
          <w:sz w:val="24"/>
          <w:szCs w:val="24"/>
        </w:rPr>
        <w:t>GALIMBERTI</w:t>
      </w:r>
      <w:r w:rsidR="005B5ED7" w:rsidRPr="00395EB4">
        <w:rPr>
          <w:rFonts w:ascii="Times New Roman" w:hAnsi="Times New Roman" w:cs="Times New Roman"/>
          <w:sz w:val="24"/>
          <w:szCs w:val="24"/>
        </w:rPr>
        <w:t xml:space="preserve">, </w:t>
      </w:r>
      <w:r w:rsidR="00CE73D6" w:rsidRPr="00B20536">
        <w:rPr>
          <w:rFonts w:ascii="Times New Roman" w:hAnsi="Times New Roman"/>
          <w:sz w:val="24"/>
          <w:szCs w:val="24"/>
          <w:lang w:val="pt-BR"/>
        </w:rPr>
        <w:t>BASSO</w:t>
      </w:r>
      <w:r w:rsidR="00CE73D6">
        <w:rPr>
          <w:rFonts w:ascii="Times New Roman" w:hAnsi="Times New Roman"/>
          <w:sz w:val="24"/>
          <w:szCs w:val="24"/>
          <w:lang w:val="pt-BR"/>
        </w:rPr>
        <w:t>, FERREYRA, GENTILI</w:t>
      </w:r>
    </w:p>
    <w:p w:rsidR="00C91957" w:rsidRPr="00CE73D6" w:rsidRDefault="00C91957" w:rsidP="00CE73D6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CE7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Imaginarios de un nuevo frente ribereño en las revistas rosarinas (1980-2000)</w:t>
      </w:r>
    </w:p>
    <w:p w:rsidR="00E614AB" w:rsidRDefault="00E614AB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3D6" w:rsidRPr="00395EB4" w:rsidRDefault="00E614AB" w:rsidP="00CE73D6">
      <w:pPr>
        <w:rPr>
          <w:rFonts w:ascii="Times New Roman" w:hAnsi="Times New Roman" w:cs="Times New Roman"/>
          <w:sz w:val="24"/>
          <w:szCs w:val="24"/>
        </w:rPr>
      </w:pPr>
      <w:r w:rsidRPr="00395EB4">
        <w:rPr>
          <w:rFonts w:ascii="Times New Roman" w:hAnsi="Times New Roman" w:cs="Times New Roman"/>
          <w:sz w:val="24"/>
          <w:szCs w:val="24"/>
        </w:rPr>
        <w:t>GAMBOA</w:t>
      </w:r>
      <w:r w:rsidR="00CE73D6" w:rsidRPr="00395EB4">
        <w:rPr>
          <w:rFonts w:ascii="Times New Roman" w:hAnsi="Times New Roman" w:cs="Times New Roman"/>
          <w:sz w:val="24"/>
          <w:szCs w:val="24"/>
        </w:rPr>
        <w:t>, GOMEZ, GENTILETTI, VALLINA, WANDZIK, SCUDERI, MONTI, FERNANDEZ, CANDELIERI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 paisaje como construcción interpretativa.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3D6" w:rsidRPr="00CE73D6" w:rsidRDefault="00C91957" w:rsidP="00C91957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>MOLINÉ</w:t>
      </w:r>
      <w:r w:rsidR="00CE73D6" w:rsidRPr="007B054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pt-BR"/>
        </w:rPr>
        <w:t xml:space="preserve">, DE </w:t>
      </w:r>
      <w:r w:rsidR="00CE73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pt-BR"/>
        </w:rPr>
        <w:t xml:space="preserve">GASPARI, ROSADO, MENDEZ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Fenómenos edilicios relacionados con claves derivadas de la dinámica urbana. Rosario 1950-1970 (fase 2)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3D6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PONZINI</w:t>
      </w:r>
      <w:r w:rsidR="00CE73D6">
        <w:rPr>
          <w:rFonts w:ascii="Times New Roman" w:hAnsi="Times New Roman" w:cs="Times New Roman"/>
          <w:sz w:val="24"/>
          <w:szCs w:val="24"/>
        </w:rPr>
        <w:t xml:space="preserve">, </w:t>
      </w:r>
      <w:r w:rsidR="00CE73D6">
        <w:rPr>
          <w:rFonts w:ascii="Times New Roman" w:hAnsi="Times New Roman"/>
          <w:sz w:val="24"/>
          <w:szCs w:val="24"/>
        </w:rPr>
        <w:t xml:space="preserve">ESPAÑOL, GIACONE, FARÍAS 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Parques y balnearios públicos en la redefinición del borde fluvial de Rosario (1920-1940)</w:t>
      </w: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 w:rsidP="00C9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E14" w:rsidRDefault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AB9" w:rsidRDefault="007A3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="00717F3C" w:rsidRPr="00716F67">
        <w:rPr>
          <w:rFonts w:ascii="Times New Roman" w:hAnsi="Times New Roman" w:cs="Times New Roman"/>
          <w:b/>
          <w:sz w:val="24"/>
          <w:szCs w:val="24"/>
        </w:rPr>
        <w:t xml:space="preserve">iudad y </w:t>
      </w:r>
      <w:r>
        <w:rPr>
          <w:rFonts w:ascii="Times New Roman" w:hAnsi="Times New Roman" w:cs="Times New Roman"/>
          <w:b/>
          <w:sz w:val="24"/>
          <w:szCs w:val="24"/>
        </w:rPr>
        <w:t>territorio</w:t>
      </w:r>
      <w:r w:rsidR="00FC1254">
        <w:rPr>
          <w:rFonts w:ascii="Times New Roman" w:hAnsi="Times New Roman" w:cs="Times New Roman"/>
          <w:b/>
          <w:sz w:val="24"/>
          <w:szCs w:val="24"/>
        </w:rPr>
        <w:t xml:space="preserve"> (Coordina Mg. Arq. Silvina </w:t>
      </w:r>
      <w:proofErr w:type="spellStart"/>
      <w:r w:rsidR="00FC1254">
        <w:rPr>
          <w:rFonts w:ascii="Times New Roman" w:hAnsi="Times New Roman" w:cs="Times New Roman"/>
          <w:b/>
          <w:sz w:val="24"/>
          <w:szCs w:val="24"/>
        </w:rPr>
        <w:t>Pontoni</w:t>
      </w:r>
      <w:proofErr w:type="spellEnd"/>
      <w:r w:rsidR="00084123">
        <w:rPr>
          <w:rFonts w:ascii="Times New Roman" w:hAnsi="Times New Roman" w:cs="Times New Roman"/>
          <w:b/>
          <w:sz w:val="24"/>
          <w:szCs w:val="24"/>
        </w:rPr>
        <w:t>)</w:t>
      </w:r>
      <w:r w:rsidR="00A027BA">
        <w:rPr>
          <w:rFonts w:ascii="Times New Roman" w:hAnsi="Times New Roman" w:cs="Times New Roman"/>
          <w:b/>
          <w:sz w:val="24"/>
          <w:szCs w:val="24"/>
        </w:rPr>
        <w:t xml:space="preserve"> 18:00hs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73D6" w:rsidRDefault="00CE73D6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CICUTTI, </w:t>
      </w:r>
      <w:r w:rsidR="00E614AB">
        <w:rPr>
          <w:rFonts w:ascii="Times New Roman" w:hAnsi="Times New Roman" w:cs="Times New Roman"/>
          <w:sz w:val="24"/>
          <w:szCs w:val="24"/>
        </w:rPr>
        <w:t>ASOREY</w:t>
      </w:r>
      <w:r>
        <w:rPr>
          <w:rFonts w:ascii="Times New Roman" w:hAnsi="Times New Roman" w:cs="Times New Roman"/>
          <w:sz w:val="24"/>
          <w:szCs w:val="24"/>
        </w:rPr>
        <w:t>, CIGNACCO, MONTENEGRO, BLÁZQUEZ, AGUILERA BAGLIETTO</w:t>
      </w:r>
    </w:p>
    <w:p w:rsidR="00E614AB" w:rsidRPr="00CE73D6" w:rsidRDefault="00CE73D6" w:rsidP="00CE73D6">
      <w:pPr>
        <w:pStyle w:val="Normal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Recuperació</w:t>
      </w:r>
      <w:r w:rsidRPr="00CE73D6">
        <w:rPr>
          <w:rFonts w:ascii="Times New Roman" w:hAnsi="Times New Roman"/>
        </w:rPr>
        <w:t>n del patrimonio como activo para el desarrollo de Rutas Culturales en el sureste de la provincia de Santa Fe.</w:t>
      </w:r>
      <w:r>
        <w:rPr>
          <w:rFonts w:ascii="Times New Roman" w:hAnsi="Times New Roman"/>
          <w:b/>
        </w:rPr>
        <w:t xml:space="preserve"> </w:t>
      </w:r>
      <w:r w:rsidR="00E614AB">
        <w:rPr>
          <w:rFonts w:ascii="Times New Roman" w:hAnsi="Times New Roman" w:cs="Times New Roman"/>
          <w:sz w:val="24"/>
          <w:szCs w:val="24"/>
        </w:rPr>
        <w:t xml:space="preserve">Trabajo presentado y aprobado por la Sec. de VT y DP de </w:t>
      </w:r>
      <w:smartTag w:uri="urn:schemas-microsoft-com:office:smarttags" w:element="PersonName">
        <w:smartTagPr>
          <w:attr w:name="ProductID" w:val="la UNR."/>
        </w:smartTagPr>
        <w:r w:rsidR="00E614AB">
          <w:rPr>
            <w:rFonts w:ascii="Times New Roman" w:hAnsi="Times New Roman" w:cs="Times New Roman"/>
            <w:sz w:val="24"/>
            <w:szCs w:val="24"/>
          </w:rPr>
          <w:t>la UNR.</w:t>
        </w:r>
      </w:smartTag>
      <w:r w:rsidR="00E614AB">
        <w:rPr>
          <w:rFonts w:ascii="Times New Roman" w:hAnsi="Times New Roman" w:cs="Times New Roman"/>
          <w:sz w:val="24"/>
          <w:szCs w:val="24"/>
        </w:rPr>
        <w:t xml:space="preserve"> 6ta. Convocatoria 2019, </w:t>
      </w:r>
      <w:proofErr w:type="gramStart"/>
      <w:r w:rsidR="00E614AB">
        <w:rPr>
          <w:rFonts w:ascii="Times New Roman" w:hAnsi="Times New Roman" w:cs="Times New Roman"/>
          <w:sz w:val="24"/>
          <w:szCs w:val="24"/>
        </w:rPr>
        <w:t>Vinculación  Inclusiva</w:t>
      </w:r>
      <w:proofErr w:type="gramEnd"/>
      <w:r w:rsidR="00E614AB">
        <w:rPr>
          <w:rFonts w:ascii="Times New Roman" w:hAnsi="Times New Roman" w:cs="Times New Roman"/>
          <w:sz w:val="24"/>
          <w:szCs w:val="24"/>
        </w:rPr>
        <w:t>.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BARENBOIM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Créditos hipotecarios para los sectores medios y medios-bajos en la ciudad de Rosario.</w:t>
      </w:r>
    </w:p>
    <w:p w:rsidR="00E614AB" w:rsidRDefault="00E61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E44" w:rsidRPr="00675E44" w:rsidRDefault="00717F3C" w:rsidP="00675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BARRALE</w:t>
      </w:r>
      <w:r w:rsidR="00675E44">
        <w:rPr>
          <w:rFonts w:ascii="Times New Roman" w:hAnsi="Times New Roman" w:cs="Times New Roman"/>
          <w:sz w:val="24"/>
          <w:szCs w:val="24"/>
        </w:rPr>
        <w:t>,</w:t>
      </w:r>
      <w:r w:rsidR="00675E44" w:rsidRPr="00675E44">
        <w:rPr>
          <w:rFonts w:ascii="Times New Roman" w:hAnsi="Times New Roman"/>
          <w:sz w:val="24"/>
          <w:szCs w:val="24"/>
        </w:rPr>
        <w:t xml:space="preserve"> </w:t>
      </w:r>
      <w:r w:rsidR="00675E44">
        <w:rPr>
          <w:rFonts w:ascii="Times New Roman" w:hAnsi="Times New Roman"/>
          <w:sz w:val="24"/>
          <w:szCs w:val="24"/>
        </w:rPr>
        <w:t>LATTANZI, FRANCO, DOTTA, AGUILERA, HEITERBORG, MONETA,</w:t>
      </w:r>
      <w:r w:rsidR="00675E44" w:rsidRPr="004907DF">
        <w:rPr>
          <w:rFonts w:ascii="Times New Roman" w:hAnsi="Times New Roman"/>
          <w:sz w:val="24"/>
          <w:szCs w:val="24"/>
        </w:rPr>
        <w:t xml:space="preserve"> </w:t>
      </w:r>
      <w:r w:rsidR="00675E44" w:rsidRPr="00675E44">
        <w:rPr>
          <w:rFonts w:ascii="Times New Roman" w:hAnsi="Times New Roman"/>
          <w:sz w:val="24"/>
          <w:szCs w:val="24"/>
        </w:rPr>
        <w:t>CORTOPASSI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Vivienda, trabajo y paisaje. Arquitectura de los bordes y la periferia.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BRAGOS</w:t>
      </w:r>
      <w:r w:rsidR="00675E44">
        <w:rPr>
          <w:rFonts w:ascii="Times New Roman" w:hAnsi="Times New Roman" w:cs="Times New Roman"/>
          <w:sz w:val="24"/>
          <w:szCs w:val="24"/>
        </w:rPr>
        <w:t>,</w:t>
      </w:r>
      <w:r w:rsidR="00675E44" w:rsidRPr="00675E44">
        <w:rPr>
          <w:rFonts w:ascii="Arial" w:hAnsi="Arial" w:cs="Arial"/>
          <w:b/>
        </w:rPr>
        <w:t xml:space="preserve"> </w:t>
      </w:r>
      <w:r w:rsidR="00675E44" w:rsidRPr="00675E44">
        <w:rPr>
          <w:rFonts w:ascii="Times New Roman" w:hAnsi="Times New Roman" w:cs="Times New Roman"/>
          <w:sz w:val="24"/>
          <w:szCs w:val="24"/>
        </w:rPr>
        <w:t>PROCOPIO, SILEO, GHIRARDI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La configuración del frente territorial en Rosario. Políticas públicas y gestión del suelo.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¿Qué construyen los instrumentos de actuación urbana?</w:t>
      </w:r>
    </w:p>
    <w:p w:rsidR="00E614AB" w:rsidRDefault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GAMBOA</w:t>
      </w:r>
      <w:r w:rsidR="00675E44">
        <w:rPr>
          <w:rFonts w:ascii="Times New Roman" w:hAnsi="Times New Roman" w:cs="Times New Roman"/>
          <w:sz w:val="24"/>
          <w:szCs w:val="24"/>
        </w:rPr>
        <w:t xml:space="preserve">, </w:t>
      </w:r>
      <w:r w:rsidR="00FC1254">
        <w:rPr>
          <w:rFonts w:ascii="Times New Roman" w:hAnsi="Times New Roman"/>
          <w:sz w:val="24"/>
          <w:szCs w:val="24"/>
          <w:lang w:val="es-ES" w:eastAsia="es-ES"/>
        </w:rPr>
        <w:t>PEREYRA,</w:t>
      </w:r>
      <w:r w:rsidR="00FC1254">
        <w:rPr>
          <w:rFonts w:ascii="Times New Roman" w:hAnsi="Times New Roman"/>
          <w:sz w:val="24"/>
          <w:szCs w:val="24"/>
          <w:u w:val="single"/>
          <w:lang w:val="es-ES" w:eastAsia="es-ES"/>
        </w:rPr>
        <w:t xml:space="preserve"> </w:t>
      </w:r>
      <w:r w:rsidR="00FC1254" w:rsidRPr="00FC1254">
        <w:rPr>
          <w:rFonts w:ascii="Times New Roman" w:hAnsi="Times New Roman"/>
          <w:sz w:val="24"/>
          <w:szCs w:val="24"/>
          <w:lang w:val="es-ES" w:eastAsia="es-ES"/>
        </w:rPr>
        <w:t>PACHUÉ</w:t>
      </w:r>
      <w:r w:rsidR="00FC1254">
        <w:rPr>
          <w:rFonts w:ascii="Times New Roman" w:hAnsi="Times New Roman"/>
          <w:sz w:val="24"/>
          <w:szCs w:val="24"/>
          <w:u w:val="single"/>
          <w:lang w:val="es-ES" w:eastAsia="es-ES"/>
        </w:rPr>
        <w:t xml:space="preserve"> </w:t>
      </w:r>
    </w:p>
    <w:p w:rsidR="00557E1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través del territorio. </w:t>
      </w:r>
    </w:p>
    <w:p w:rsidR="00557E1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557E14" w:rsidP="00557E14">
      <w:pPr>
        <w:spacing w:after="0" w:line="240" w:lineRule="auto"/>
        <w:rPr>
          <w:rFonts w:ascii="Times New Roman" w:hAnsi="Times New Roman"/>
          <w:sz w:val="24"/>
          <w:szCs w:val="24"/>
          <w:lang w:val="es-ES" w:eastAsia="es-ES"/>
        </w:rPr>
      </w:pPr>
      <w:r>
        <w:rPr>
          <w:rFonts w:ascii="Times New Roman" w:hAnsi="Times New Roman" w:cs="Times New Roman"/>
          <w:sz w:val="24"/>
          <w:szCs w:val="24"/>
        </w:rPr>
        <w:t>GAMBOA</w:t>
      </w:r>
      <w:r w:rsidR="00675E44">
        <w:rPr>
          <w:rFonts w:ascii="Times New Roman" w:hAnsi="Times New Roman" w:cs="Times New Roman"/>
          <w:sz w:val="24"/>
          <w:szCs w:val="24"/>
        </w:rPr>
        <w:t>,</w:t>
      </w:r>
      <w:r w:rsidR="00675E44" w:rsidRPr="00675E44">
        <w:rPr>
          <w:rFonts w:ascii="Times New Roman" w:hAnsi="Times New Roman"/>
          <w:sz w:val="24"/>
          <w:szCs w:val="24"/>
          <w:lang w:val="es-ES" w:eastAsia="es-ES"/>
        </w:rPr>
        <w:t xml:space="preserve"> </w:t>
      </w:r>
      <w:r w:rsidR="00675E44">
        <w:rPr>
          <w:rFonts w:ascii="Times New Roman" w:hAnsi="Times New Roman"/>
          <w:sz w:val="24"/>
          <w:szCs w:val="24"/>
          <w:lang w:val="es-ES" w:eastAsia="es-ES"/>
        </w:rPr>
        <w:t xml:space="preserve">PEREYRA, DE MARCO, </w:t>
      </w:r>
      <w:proofErr w:type="gramStart"/>
      <w:r w:rsidR="00675E44">
        <w:rPr>
          <w:rFonts w:ascii="Times New Roman" w:hAnsi="Times New Roman"/>
          <w:sz w:val="24"/>
          <w:szCs w:val="24"/>
          <w:lang w:val="es-ES" w:eastAsia="es-ES"/>
        </w:rPr>
        <w:t>LÓPEZ,  PEDRANA</w:t>
      </w:r>
      <w:proofErr w:type="gramEnd"/>
      <w:r w:rsidR="00675E44">
        <w:rPr>
          <w:rFonts w:ascii="Times New Roman" w:hAnsi="Times New Roman"/>
          <w:sz w:val="24"/>
          <w:szCs w:val="24"/>
          <w:lang w:val="es-ES" w:eastAsia="es-ES"/>
        </w:rPr>
        <w:t>,  PACHUÉ</w:t>
      </w:r>
    </w:p>
    <w:p w:rsidR="00557E1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Estrategias proyectuales posibles en la ribera de Rosario.</w:t>
      </w:r>
      <w:r w:rsidR="007F0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E14" w:rsidRDefault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717F3C" w:rsidP="00675E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GAMBOA</w:t>
      </w:r>
      <w:r w:rsidR="00675E44">
        <w:rPr>
          <w:rFonts w:ascii="Times New Roman" w:hAnsi="Times New Roman" w:cs="Times New Roman"/>
          <w:sz w:val="24"/>
          <w:szCs w:val="24"/>
        </w:rPr>
        <w:t>, DE MARCO, ARLORO, PELLICCIONI, ROTA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Habitar la ciudad desde la lectura de gráficas de autores.</w:t>
      </w:r>
      <w:r w:rsidR="007F0611">
        <w:rPr>
          <w:rFonts w:ascii="Times New Roman" w:hAnsi="Times New Roman" w:cs="Times New Roman"/>
          <w:sz w:val="24"/>
          <w:szCs w:val="24"/>
        </w:rPr>
        <w:t xml:space="preserve"> </w:t>
      </w:r>
      <w:r w:rsidR="00557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Pr="004E3480" w:rsidRDefault="00E614AB" w:rsidP="00675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ES" w:eastAsia="es-ES"/>
        </w:rPr>
      </w:pPr>
      <w:r>
        <w:rPr>
          <w:rFonts w:ascii="Times New Roman" w:hAnsi="Times New Roman" w:cs="Times New Roman"/>
          <w:sz w:val="24"/>
          <w:szCs w:val="24"/>
        </w:rPr>
        <w:t>GAMBOA</w:t>
      </w:r>
      <w:r w:rsidR="00675E44">
        <w:rPr>
          <w:rFonts w:ascii="Times New Roman" w:hAnsi="Times New Roman" w:cs="Times New Roman"/>
          <w:sz w:val="24"/>
          <w:szCs w:val="24"/>
        </w:rPr>
        <w:t xml:space="preserve">, </w:t>
      </w:r>
      <w:r w:rsidR="00675E44">
        <w:rPr>
          <w:rFonts w:ascii="Times New Roman" w:hAnsi="Times New Roman"/>
          <w:sz w:val="24"/>
          <w:szCs w:val="24"/>
          <w:lang w:val="es-ES" w:eastAsia="es-ES"/>
        </w:rPr>
        <w:t>PEREYRA, SEQUEIRA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La creación de lugar en el registro del paisaje urbano.</w:t>
      </w:r>
      <w:r w:rsidR="007F0611">
        <w:rPr>
          <w:rFonts w:ascii="Times New Roman" w:hAnsi="Times New Roman" w:cs="Times New Roman"/>
          <w:sz w:val="24"/>
          <w:szCs w:val="24"/>
        </w:rPr>
        <w:t xml:space="preserve"> </w:t>
      </w:r>
      <w:r w:rsidR="00557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44" w:rsidRDefault="00675E4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254" w:rsidRPr="00395EB4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EB4">
        <w:rPr>
          <w:rFonts w:ascii="Times New Roman" w:hAnsi="Times New Roman" w:cs="Times New Roman"/>
          <w:sz w:val="24"/>
          <w:szCs w:val="24"/>
        </w:rPr>
        <w:t>LATOUR</w:t>
      </w:r>
      <w:r w:rsidR="00FC1254" w:rsidRPr="00395EB4">
        <w:rPr>
          <w:rFonts w:ascii="Times New Roman" w:hAnsi="Times New Roman" w:cs="Times New Roman"/>
          <w:sz w:val="24"/>
          <w:szCs w:val="24"/>
        </w:rPr>
        <w:t>, MAZZARO, BRESSA, SALDUTTI</w:t>
      </w:r>
    </w:p>
    <w:p w:rsidR="00E614AB" w:rsidRDefault="00E614AB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E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Los grandes equipamientos urbanos proyectados y construidos en los últimos 25 años en la ciudad de Rosario. ¿Paradigmas urbanos o políticas públicas?</w:t>
      </w:r>
    </w:p>
    <w:p w:rsidR="00557E14" w:rsidRDefault="00557E1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25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MARTÍN</w:t>
      </w:r>
      <w:r w:rsidR="00FC1254">
        <w:rPr>
          <w:rFonts w:ascii="Times New Roman" w:hAnsi="Times New Roman" w:cs="Times New Roman"/>
          <w:sz w:val="24"/>
          <w:szCs w:val="24"/>
        </w:rPr>
        <w:t xml:space="preserve">, </w:t>
      </w:r>
      <w:r w:rsidR="00FC1254" w:rsidRPr="00FC1254">
        <w:rPr>
          <w:rFonts w:ascii="Times New Roman" w:hAnsi="Times New Roman" w:cs="Times New Roman"/>
          <w:sz w:val="24"/>
          <w:szCs w:val="24"/>
        </w:rPr>
        <w:t>CARRIZO</w:t>
      </w:r>
    </w:p>
    <w:p w:rsidR="00557E14" w:rsidRDefault="00557E14" w:rsidP="00557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Hacia la sostenibilidad en las periferias residenciales. Roldán en el Área Metropolitana Rosario.</w:t>
      </w:r>
    </w:p>
    <w:p w:rsidR="00557E14" w:rsidRDefault="00557E14" w:rsidP="00E61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254" w:rsidRPr="00714FC4" w:rsidRDefault="00717F3C" w:rsidP="00FC12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PONTONI</w:t>
      </w:r>
      <w:r w:rsidR="00FC1254">
        <w:rPr>
          <w:rFonts w:ascii="Times New Roman" w:hAnsi="Times New Roman" w:cs="Times New Roman"/>
          <w:sz w:val="24"/>
          <w:szCs w:val="24"/>
        </w:rPr>
        <w:t xml:space="preserve">, </w:t>
      </w:r>
      <w:r w:rsidR="00FC1254">
        <w:rPr>
          <w:rFonts w:ascii="Times New Roman" w:hAnsi="Times New Roman"/>
          <w:sz w:val="24"/>
          <w:szCs w:val="24"/>
        </w:rPr>
        <w:t>FERNÁNDEZ, PROCOPIO, PERRONE, SEVERINI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Condiciones de la centralidad urbana. El caso de la ciudad universitaria Rosario.</w:t>
      </w:r>
    </w:p>
    <w:p w:rsidR="00E34D72" w:rsidRDefault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254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ROSENSTEIN</w:t>
      </w:r>
      <w:r w:rsidR="00FC1254">
        <w:rPr>
          <w:rFonts w:ascii="Times New Roman" w:hAnsi="Times New Roman" w:cs="Times New Roman"/>
          <w:sz w:val="24"/>
          <w:szCs w:val="24"/>
        </w:rPr>
        <w:t xml:space="preserve">, </w:t>
      </w:r>
      <w:r w:rsidR="00FC1254" w:rsidRPr="00FC1254">
        <w:rPr>
          <w:rFonts w:ascii="Times New Roman" w:hAnsi="Times New Roman" w:cs="Times New Roman"/>
          <w:sz w:val="24"/>
          <w:szCs w:val="24"/>
        </w:rPr>
        <w:t>FRANCO LOPEZ, LEVIT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Intervenciones urbanas: el territorio en disputa. El caso de </w:t>
      </w:r>
      <w:smartTag w:uri="urn:schemas-microsoft-com:office:smarttags" w:element="PersonName">
        <w:smartTagPr>
          <w:attr w:name="ProductID" w:val="la República"/>
        </w:smartTagPr>
        <w:r>
          <w:rPr>
            <w:rFonts w:ascii="Times New Roman" w:hAnsi="Times New Roman" w:cs="Times New Roman"/>
            <w:sz w:val="24"/>
            <w:szCs w:val="24"/>
          </w:rPr>
          <w:t>la República</w:t>
        </w:r>
      </w:smartTag>
      <w:r>
        <w:rPr>
          <w:rFonts w:ascii="Times New Roman" w:hAnsi="Times New Roman" w:cs="Times New Roman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Sexta"/>
        </w:smartTagPr>
        <w:r>
          <w:rPr>
            <w:rFonts w:ascii="Times New Roman" w:hAnsi="Times New Roman" w:cs="Times New Roman"/>
            <w:sz w:val="24"/>
            <w:szCs w:val="24"/>
          </w:rPr>
          <w:t>la Sexta</w:t>
        </w:r>
      </w:smartTag>
      <w:r>
        <w:rPr>
          <w:rFonts w:ascii="Times New Roman" w:hAnsi="Times New Roman" w:cs="Times New Roman"/>
          <w:sz w:val="24"/>
          <w:szCs w:val="24"/>
        </w:rPr>
        <w:t>, Rosario, Argentina.</w:t>
      </w:r>
    </w:p>
    <w:p w:rsidR="00E34D72" w:rsidRDefault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254" w:rsidRDefault="00717F3C" w:rsidP="00FC1254">
      <w:pPr>
        <w:autoSpaceDE w:val="0"/>
        <w:autoSpaceDN w:val="0"/>
        <w:adjustRightInd w:val="0"/>
        <w:jc w:val="both"/>
        <w:rPr>
          <w:szCs w:val="16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SALGADO</w:t>
      </w:r>
      <w:r w:rsidR="00FC1254">
        <w:rPr>
          <w:rFonts w:ascii="Times New Roman" w:hAnsi="Times New Roman" w:cs="Times New Roman"/>
          <w:sz w:val="24"/>
          <w:szCs w:val="24"/>
        </w:rPr>
        <w:t>,GURRÍA</w:t>
      </w:r>
      <w:proofErr w:type="gramEnd"/>
      <w:r w:rsidR="00FC1254">
        <w:rPr>
          <w:rFonts w:ascii="Times New Roman" w:hAnsi="Times New Roman" w:cs="Times New Roman"/>
          <w:sz w:val="24"/>
          <w:szCs w:val="24"/>
        </w:rPr>
        <w:t>,CÁCERES,</w:t>
      </w:r>
      <w:r w:rsidR="00FC1254" w:rsidRPr="00FC1254">
        <w:rPr>
          <w:rFonts w:ascii="Times New Roman" w:hAnsi="Times New Roman" w:cs="Times New Roman"/>
          <w:sz w:val="24"/>
          <w:szCs w:val="24"/>
        </w:rPr>
        <w:t>BÁNCORA,</w:t>
      </w:r>
      <w:r w:rsidR="00FC1254">
        <w:rPr>
          <w:rFonts w:ascii="Times New Roman" w:hAnsi="Times New Roman" w:cs="Times New Roman"/>
          <w:sz w:val="24"/>
          <w:szCs w:val="24"/>
        </w:rPr>
        <w:t>RODRÍGUEZ,HANOW,</w:t>
      </w:r>
      <w:r w:rsidR="00FC1254" w:rsidRPr="00FC1254">
        <w:rPr>
          <w:rFonts w:ascii="Times New Roman" w:hAnsi="Times New Roman" w:cs="Times New Roman"/>
          <w:sz w:val="24"/>
          <w:szCs w:val="24"/>
        </w:rPr>
        <w:t>SEVERINI,  TROIANO</w:t>
      </w:r>
    </w:p>
    <w:p w:rsidR="00E34D72" w:rsidRPr="00FC1254" w:rsidRDefault="00717F3C" w:rsidP="00FC1254">
      <w:pPr>
        <w:autoSpaceDE w:val="0"/>
        <w:autoSpaceDN w:val="0"/>
        <w:adjustRightInd w:val="0"/>
        <w:jc w:val="both"/>
        <w:rPr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Estudio de los programas para el mejoramiento de conjuntos de vivienda social en Rosario. Etapa inicial de la investigación.</w:t>
      </w:r>
    </w:p>
    <w:p w:rsidR="00717F3C" w:rsidRDefault="00717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957" w:rsidRDefault="00C91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 w:rsidP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 w:rsidP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AB9" w:rsidRDefault="007A3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72" w:rsidRDefault="00E34D72" w:rsidP="00E34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 w:rsidP="007A3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 w:rsidP="007A3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AB9" w:rsidRDefault="007A3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 w:rsidP="00E42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0BC" w:rsidRDefault="00E420BC" w:rsidP="00E42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F3C" w:rsidRDefault="00717F3C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17F3C" w:rsidSect="001C2376">
      <w:pgSz w:w="12240" w:h="15840"/>
      <w:pgMar w:top="1701" w:right="1418" w:bottom="1418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A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2CF"/>
    <w:rsid w:val="00006D2A"/>
    <w:rsid w:val="00040951"/>
    <w:rsid w:val="00067D68"/>
    <w:rsid w:val="00084123"/>
    <w:rsid w:val="00097D70"/>
    <w:rsid w:val="000E3226"/>
    <w:rsid w:val="000F1553"/>
    <w:rsid w:val="00100840"/>
    <w:rsid w:val="00122F69"/>
    <w:rsid w:val="001A0854"/>
    <w:rsid w:val="001A6AC5"/>
    <w:rsid w:val="001C2376"/>
    <w:rsid w:val="00296499"/>
    <w:rsid w:val="002A182C"/>
    <w:rsid w:val="00374514"/>
    <w:rsid w:val="00386585"/>
    <w:rsid w:val="00387304"/>
    <w:rsid w:val="00395EB4"/>
    <w:rsid w:val="003C25E3"/>
    <w:rsid w:val="003D4B0F"/>
    <w:rsid w:val="003D711D"/>
    <w:rsid w:val="00443572"/>
    <w:rsid w:val="00456FA9"/>
    <w:rsid w:val="00483FE2"/>
    <w:rsid w:val="004F62CF"/>
    <w:rsid w:val="00514495"/>
    <w:rsid w:val="00557E14"/>
    <w:rsid w:val="005A6149"/>
    <w:rsid w:val="005B5ED7"/>
    <w:rsid w:val="005E0200"/>
    <w:rsid w:val="005E11BE"/>
    <w:rsid w:val="00656C3C"/>
    <w:rsid w:val="00675E44"/>
    <w:rsid w:val="00676DB7"/>
    <w:rsid w:val="00684FE9"/>
    <w:rsid w:val="0071611B"/>
    <w:rsid w:val="00716F67"/>
    <w:rsid w:val="00717F3C"/>
    <w:rsid w:val="00753A5D"/>
    <w:rsid w:val="007A3AB9"/>
    <w:rsid w:val="007F0611"/>
    <w:rsid w:val="0080190C"/>
    <w:rsid w:val="0083579F"/>
    <w:rsid w:val="00843F06"/>
    <w:rsid w:val="009026FC"/>
    <w:rsid w:val="00A027BA"/>
    <w:rsid w:val="00A81885"/>
    <w:rsid w:val="00A84688"/>
    <w:rsid w:val="00A85BBE"/>
    <w:rsid w:val="00B558DB"/>
    <w:rsid w:val="00B72142"/>
    <w:rsid w:val="00BC35E2"/>
    <w:rsid w:val="00BE38A1"/>
    <w:rsid w:val="00C43E91"/>
    <w:rsid w:val="00C91957"/>
    <w:rsid w:val="00CA18DD"/>
    <w:rsid w:val="00CE5BAD"/>
    <w:rsid w:val="00CE73D6"/>
    <w:rsid w:val="00D86EBD"/>
    <w:rsid w:val="00DC3210"/>
    <w:rsid w:val="00E34D72"/>
    <w:rsid w:val="00E36468"/>
    <w:rsid w:val="00E409C4"/>
    <w:rsid w:val="00E420BC"/>
    <w:rsid w:val="00E614AB"/>
    <w:rsid w:val="00E67BA1"/>
    <w:rsid w:val="00ED3E2C"/>
    <w:rsid w:val="00F33730"/>
    <w:rsid w:val="00FA58C2"/>
    <w:rsid w:val="00FC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4:docId w14:val="2D834E8B"/>
  <w15:docId w15:val="{125ED614-5F76-4C0E-9179-A955B679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76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9"/>
    <w:qFormat/>
    <w:rsid w:val="001C237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9"/>
    <w:qFormat/>
    <w:rsid w:val="001C237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9"/>
    <w:qFormat/>
    <w:rsid w:val="001C237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9"/>
    <w:qFormat/>
    <w:rsid w:val="001C237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1C2376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ar"/>
    <w:uiPriority w:val="99"/>
    <w:qFormat/>
    <w:rsid w:val="001C237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409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0409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040951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040951"/>
    <w:rPr>
      <w:rFonts w:ascii="Calibri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04095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040951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1C2376"/>
    <w:pPr>
      <w:spacing w:after="160" w:line="2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99"/>
    <w:qFormat/>
    <w:rsid w:val="001C237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99"/>
    <w:locked/>
    <w:rsid w:val="00040951"/>
    <w:rPr>
      <w:rFonts w:ascii="Cambria" w:hAnsi="Cambria" w:cs="Times New Roman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99"/>
    <w:qFormat/>
    <w:rsid w:val="001C237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040951"/>
    <w:rPr>
      <w:rFonts w:ascii="Cambria" w:hAnsi="Cambria" w:cs="Times New Roman"/>
      <w:sz w:val="24"/>
      <w:szCs w:val="24"/>
    </w:rPr>
  </w:style>
  <w:style w:type="paragraph" w:customStyle="1" w:styleId="Poromisin">
    <w:name w:val="Por omisión"/>
    <w:uiPriority w:val="99"/>
    <w:rsid w:val="00CE5BA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 Neue" w:eastAsia="Arial Unicode MS" w:hAnsi="Helvetica Neue" w:cs="Arial Unicode MS"/>
      <w:color w:val="000000"/>
      <w:u w:color="000000"/>
      <w:lang w:val="es-ES_tradnl"/>
    </w:rPr>
  </w:style>
  <w:style w:type="character" w:customStyle="1" w:styleId="Ninguno">
    <w:name w:val="Ninguno"/>
    <w:uiPriority w:val="99"/>
    <w:rsid w:val="00CE5BAD"/>
    <w:rPr>
      <w:lang w:val="es-ES_tradnl"/>
    </w:rPr>
  </w:style>
  <w:style w:type="paragraph" w:styleId="NormalWeb">
    <w:name w:val="Normal (Web)"/>
    <w:basedOn w:val="Normal"/>
    <w:uiPriority w:val="99"/>
    <w:rsid w:val="008019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3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3226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"/>
    <w:uiPriority w:val="99"/>
    <w:rsid w:val="007F0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7F0611"/>
    <w:pPr>
      <w:spacing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898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 PAISAJE COMO CONSTRUCCIÓN INTERPRETATIVA</vt:lpstr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PAISAJE COMO CONSTRUCCIÓN INTERPRETATIVA</dc:title>
  <dc:subject/>
  <dc:creator>Florencia</dc:creator>
  <cp:keywords/>
  <dc:description/>
  <cp:lastModifiedBy>Florencia</cp:lastModifiedBy>
  <cp:revision>17</cp:revision>
  <cp:lastPrinted>2019-08-29T14:29:00Z</cp:lastPrinted>
  <dcterms:created xsi:type="dcterms:W3CDTF">2019-08-12T14:13:00Z</dcterms:created>
  <dcterms:modified xsi:type="dcterms:W3CDTF">2019-09-02T14:54:00Z</dcterms:modified>
</cp:coreProperties>
</file>